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住房公积金“惠民生、促安居”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举措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为贯彻落实党的二十大精神，自觉践行以人民为中心的发展思想，切实发挥住房公积金的制度优势，不断增强人民群众的获得感、幸福感，全力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我市高质量发展。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根据安徽省政府《关于进一步提振市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场信心促进经济平稳健康运行的若干政策举措》文件精神，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结合淮南实际，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制定了“惠民生、促安居”系列新举措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一、适度提高</w:t>
      </w:r>
      <w:r>
        <w:rPr>
          <w:rFonts w:ascii="黑体" w:hAnsi="黑体" w:eastAsia="黑体" w:cs="黑体"/>
          <w:sz w:val="32"/>
          <w:szCs w:val="32"/>
        </w:rPr>
        <w:t>公积金贷款最高额度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支持职工刚性和改善性住房需求，适度上调我市公积金贷款最高额度。单职工正常缴存住房公积金的，最高额度由40万元调整为45万元；夫妻双方正常缴存住房公积金的，最高额度由50万元调整为55万元。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二、加大对低缴存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群体</w:t>
      </w:r>
      <w:r>
        <w:rPr>
          <w:rFonts w:hint="eastAsia" w:ascii="黑体" w:hAnsi="黑体" w:eastAsia="黑体" w:cs="黑体"/>
          <w:sz w:val="32"/>
          <w:szCs w:val="32"/>
        </w:rPr>
        <w:t>购房贷款支持力度。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新市民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等群体刚性需求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对符合我市公积金贷款条件的低缴存职工，其最低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额度上限</w:t>
      </w:r>
      <w:r>
        <w:rPr>
          <w:rFonts w:hint="eastAsia" w:ascii="仿宋_GB2312" w:hAnsi="仿宋_GB2312" w:eastAsia="仿宋_GB2312" w:cs="仿宋_GB2312"/>
          <w:sz w:val="32"/>
          <w:szCs w:val="32"/>
        </w:rPr>
        <w:t>由15万元调整为25万元，让更多的低缴存职工享受到住房公积金贷款政策红利。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三、发挥住房公积金对多孩家庭的住房支持保障作用。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1、我市符合国家生育政策生育二孩及以上子女家庭购买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首套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自住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住房申请住房公积金贷款的，贷款额度在原可贷额度基础上上浮20%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自有住</w:t>
      </w:r>
      <w:r>
        <w:rPr>
          <w:rFonts w:hint="eastAsia" w:ascii="仿宋_GB2312" w:hAnsi="仿宋_GB2312" w:eastAsia="仿宋_GB2312" w:cs="仿宋_GB2312"/>
          <w:sz w:val="32"/>
          <w:szCs w:val="32"/>
        </w:rPr>
        <w:t>房且符合国家生育政策生育二孩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及以上子女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申请租房提取额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15000元/年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优化异地贷款受理网点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设置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中心所有网点均可受理异地贷款业务，异地公积金缴存职工在我市行政区域内购买普通自住住房，符合我市公积金贷款条件的，缴存职工可选择网点就近办理。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支持住房公积金贷款“带押过户”。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加强部门协调，有序开展住房公积金个人贷款二手房“带押过户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业务，切实减轻群众负担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降低交易成本。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全面实现跨网点“冲还贷”业务办理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借款人配偶、共同还款人与借款人不在我市同一网点缴存住房公积金的，可同步办理“冲还贷”业务，直接划转公积金账户余额偿还公积金贷款，切实减轻借款人家庭还款压力。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YjQzY2Y4ZTk1MTkzZmM5NjZhMDdkYTIzYmZiY2UifQ=="/>
  </w:docVars>
  <w:rsids>
    <w:rsidRoot w:val="22AC72A3"/>
    <w:rsid w:val="0000299E"/>
    <w:rsid w:val="001341C0"/>
    <w:rsid w:val="001D20BF"/>
    <w:rsid w:val="002C5788"/>
    <w:rsid w:val="006C43FB"/>
    <w:rsid w:val="00707786"/>
    <w:rsid w:val="0083292C"/>
    <w:rsid w:val="00A5391D"/>
    <w:rsid w:val="00B16DCA"/>
    <w:rsid w:val="00BA2DBE"/>
    <w:rsid w:val="00BD4DCE"/>
    <w:rsid w:val="00C03317"/>
    <w:rsid w:val="00DA436B"/>
    <w:rsid w:val="00DD27F6"/>
    <w:rsid w:val="00DD790B"/>
    <w:rsid w:val="00EB09E6"/>
    <w:rsid w:val="00F81342"/>
    <w:rsid w:val="02244E19"/>
    <w:rsid w:val="06BB271A"/>
    <w:rsid w:val="06D450FF"/>
    <w:rsid w:val="073231F5"/>
    <w:rsid w:val="09CD743A"/>
    <w:rsid w:val="11E22C15"/>
    <w:rsid w:val="1465468A"/>
    <w:rsid w:val="1531153F"/>
    <w:rsid w:val="16492F37"/>
    <w:rsid w:val="178A5DE5"/>
    <w:rsid w:val="1888518B"/>
    <w:rsid w:val="1965563C"/>
    <w:rsid w:val="1CD622BF"/>
    <w:rsid w:val="2124364A"/>
    <w:rsid w:val="22AC72A3"/>
    <w:rsid w:val="235420DC"/>
    <w:rsid w:val="27E60CAF"/>
    <w:rsid w:val="2AAA4BDE"/>
    <w:rsid w:val="2AE066CA"/>
    <w:rsid w:val="2BEE5AFF"/>
    <w:rsid w:val="34721A09"/>
    <w:rsid w:val="35D244E9"/>
    <w:rsid w:val="36981915"/>
    <w:rsid w:val="39DF1A59"/>
    <w:rsid w:val="3A777CB4"/>
    <w:rsid w:val="3AD41542"/>
    <w:rsid w:val="3BB4756E"/>
    <w:rsid w:val="42406BF6"/>
    <w:rsid w:val="42D87D00"/>
    <w:rsid w:val="43737131"/>
    <w:rsid w:val="492025BE"/>
    <w:rsid w:val="4A5C3E81"/>
    <w:rsid w:val="5024650B"/>
    <w:rsid w:val="50E167E6"/>
    <w:rsid w:val="5325057D"/>
    <w:rsid w:val="54E721CC"/>
    <w:rsid w:val="5BBE1082"/>
    <w:rsid w:val="63946041"/>
    <w:rsid w:val="658A08EC"/>
    <w:rsid w:val="65D83927"/>
    <w:rsid w:val="65E00F93"/>
    <w:rsid w:val="6678042D"/>
    <w:rsid w:val="764F753B"/>
    <w:rsid w:val="78327354"/>
    <w:rsid w:val="7AF76933"/>
    <w:rsid w:val="7FC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1171</Words>
  <Characters>1248</Characters>
  <Lines>7</Lines>
  <Paragraphs>1</Paragraphs>
  <TotalTime>214</TotalTime>
  <ScaleCrop>false</ScaleCrop>
  <LinksUpToDate>false</LinksUpToDate>
  <CharactersWithSpaces>1249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2023-03-03T10:26:00Z</dcterms:created>
  <dc:creator>Lenovo</dc:creator>
  <cp:lastModifiedBy>马鹏飞</cp:lastModifiedBy>
  <cp:lastPrinted>2023-03-16T05:37:00Z</cp:lastPrinted>
  <dcterms:modified xsi:type="dcterms:W3CDTF">2023-03-16T07:46:39Z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9D6A05D64DE24838AF9721FE4E625972</vt:lpwstr>
  </property>
</Properties>
</file>